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9F" w:rsidRPr="006D24AC" w:rsidRDefault="0068799F" w:rsidP="0068799F">
      <w:pPr>
        <w:jc w:val="center"/>
        <w:rPr>
          <w:sz w:val="28"/>
          <w:szCs w:val="28"/>
        </w:rPr>
      </w:pPr>
      <w:r w:rsidRPr="006D24AC">
        <w:rPr>
          <w:sz w:val="28"/>
          <w:szCs w:val="28"/>
        </w:rPr>
        <w:t>Didactics Outline</w:t>
      </w:r>
      <w:r>
        <w:rPr>
          <w:sz w:val="28"/>
          <w:szCs w:val="28"/>
        </w:rPr>
        <w:t xml:space="preserve"> 5/29/2019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799F" w:rsidTr="00E305C9">
        <w:tc>
          <w:tcPr>
            <w:tcW w:w="9576" w:type="dxa"/>
            <w:shd w:val="clear" w:color="auto" w:fill="DBE5F1" w:themeFill="accent1" w:themeFillTint="33"/>
          </w:tcPr>
          <w:p w:rsidR="0068799F" w:rsidRDefault="0068799F" w:rsidP="00E305C9">
            <w:pPr>
              <w:pStyle w:val="NoSpacing"/>
            </w:pPr>
            <w:r>
              <w:t>For those presenting the material, YOU ARE NOT OBLIGED TO PRESENT EVERY LITTLE DETAIL YOU READ.</w:t>
            </w:r>
          </w:p>
          <w:p w:rsidR="0068799F" w:rsidRDefault="0068799F" w:rsidP="00E305C9">
            <w:pPr>
              <w:pStyle w:val="NoSpacing"/>
            </w:pPr>
            <w:r>
              <w:t xml:space="preserve">Focus on the </w:t>
            </w:r>
            <w:r w:rsidRPr="00964DA3">
              <w:rPr>
                <w:b/>
              </w:rPr>
              <w:t>big picture</w:t>
            </w:r>
            <w:r>
              <w:t xml:space="preserve">, </w:t>
            </w:r>
            <w:r w:rsidRPr="00964DA3">
              <w:rPr>
                <w:b/>
              </w:rPr>
              <w:t>high yield topics</w:t>
            </w:r>
            <w:r>
              <w:t xml:space="preserve"> and WAYS TO KEEP THE ROOM </w:t>
            </w:r>
            <w:r w:rsidRPr="00964DA3">
              <w:rPr>
                <w:b/>
              </w:rPr>
              <w:t>STIMULATED</w:t>
            </w:r>
            <w:r>
              <w:rPr>
                <w:b/>
              </w:rPr>
              <w:t>.</w:t>
            </w:r>
            <w:r w:rsidRPr="006D24AC">
              <w:t xml:space="preserve"> Use different multimedia sources such as videos, whiteboard to make it interactive.</w:t>
            </w:r>
          </w:p>
          <w:p w:rsidR="0068799F" w:rsidRDefault="0068799F" w:rsidP="00E305C9">
            <w:pPr>
              <w:pStyle w:val="NoSpacing"/>
            </w:pPr>
          </w:p>
          <w:p w:rsidR="0068799F" w:rsidRDefault="0068799F" w:rsidP="00E305C9">
            <w:pPr>
              <w:pStyle w:val="NoSpacing"/>
            </w:pPr>
            <w:r>
              <w:t xml:space="preserve">Summarize every lecture with </w:t>
            </w:r>
            <w:r w:rsidRPr="001A0DE3">
              <w:rPr>
                <w:b/>
              </w:rPr>
              <w:t>3 significant points</w:t>
            </w:r>
            <w:r>
              <w:t xml:space="preserve"> you want the residents to remember.</w:t>
            </w:r>
          </w:p>
          <w:p w:rsidR="0068799F" w:rsidRPr="00964DA3" w:rsidRDefault="0068799F" w:rsidP="00E305C9">
            <w:pPr>
              <w:pStyle w:val="NoSpacing"/>
              <w:rPr>
                <w:b/>
              </w:rPr>
            </w:pPr>
          </w:p>
          <w:p w:rsidR="0068799F" w:rsidRDefault="0068799F" w:rsidP="00E305C9">
            <w:pPr>
              <w:pStyle w:val="NoSpacing"/>
            </w:pPr>
            <w:r>
              <w:t>**Reading the material is for our own benefit. Didactics is not a regurgitation of what we read, but should act as a supplement and motivator for learning, and to lead to improved clinical practice.</w:t>
            </w:r>
          </w:p>
        </w:tc>
      </w:tr>
    </w:tbl>
    <w:p w:rsidR="0068799F" w:rsidRDefault="0068799F" w:rsidP="0068799F">
      <w:pPr>
        <w:pStyle w:val="NoSpacing"/>
      </w:pPr>
    </w:p>
    <w:p w:rsidR="0068799F" w:rsidRPr="00903C42" w:rsidRDefault="0068799F" w:rsidP="0068799F">
      <w:r w:rsidRPr="003F5A5B">
        <w:rPr>
          <w:b/>
        </w:rPr>
        <w:t xml:space="preserve">DIDACTIC FACULTY: </w:t>
      </w:r>
      <w:r>
        <w:rPr>
          <w:b/>
        </w:rPr>
        <w:t xml:space="preserve">Dr. </w:t>
      </w:r>
      <w:proofErr w:type="spellStart"/>
      <w:r>
        <w:rPr>
          <w:b/>
        </w:rPr>
        <w:t>Chakel</w:t>
      </w:r>
      <w:proofErr w:type="spellEnd"/>
    </w:p>
    <w:p w:rsidR="0068799F" w:rsidRPr="00D36A2E" w:rsidRDefault="0068799F" w:rsidP="0068799F">
      <w:pPr>
        <w:rPr>
          <w:b/>
        </w:rPr>
      </w:pPr>
      <w:r>
        <w:rPr>
          <w:b/>
        </w:rPr>
        <w:t>LECTURE FACULTY: Dr. Keyes</w:t>
      </w:r>
    </w:p>
    <w:p w:rsidR="0068799F" w:rsidRDefault="0068799F" w:rsidP="0068799F">
      <w:pPr>
        <w:pStyle w:val="ListParagraph"/>
      </w:pPr>
    </w:p>
    <w:p w:rsidR="0068799F" w:rsidRDefault="0068799F" w:rsidP="0068799F">
      <w:pPr>
        <w:pStyle w:val="ListParagraph"/>
        <w:numPr>
          <w:ilvl w:val="0"/>
          <w:numId w:val="1"/>
        </w:numPr>
      </w:pPr>
      <w:proofErr w:type="spellStart"/>
      <w:r>
        <w:rPr>
          <w:u w:val="single"/>
        </w:rPr>
        <w:t>Shabro</w:t>
      </w:r>
      <w:proofErr w:type="spellEnd"/>
      <w:r>
        <w:t xml:space="preserve"> will review</w:t>
      </w:r>
      <w:r w:rsidRPr="008B5EE2">
        <w:rPr>
          <w:b/>
        </w:rPr>
        <w:t xml:space="preserve"> </w:t>
      </w:r>
      <w:r w:rsidR="00E90197">
        <w:rPr>
          <w:b/>
        </w:rPr>
        <w:t>Cushing’s disease vs. syndrome</w:t>
      </w:r>
      <w:r w:rsidR="00D271E0">
        <w:rPr>
          <w:b/>
        </w:rPr>
        <w:t xml:space="preserve">, </w:t>
      </w:r>
      <w:proofErr w:type="spellStart"/>
      <w:r w:rsidR="00D271E0">
        <w:rPr>
          <w:b/>
        </w:rPr>
        <w:t>pheochromocytoma</w:t>
      </w:r>
      <w:proofErr w:type="spellEnd"/>
    </w:p>
    <w:p w:rsidR="0068799F" w:rsidRDefault="00D271E0" w:rsidP="0068799F">
      <w:pPr>
        <w:pStyle w:val="ListParagraph"/>
        <w:numPr>
          <w:ilvl w:val="1"/>
          <w:numId w:val="1"/>
        </w:numPr>
      </w:pPr>
      <w:r>
        <w:t>Compare and contrast Cushing’s disease vs. syndrome</w:t>
      </w:r>
    </w:p>
    <w:p w:rsidR="00D271E0" w:rsidRDefault="00D271E0" w:rsidP="0068799F">
      <w:pPr>
        <w:pStyle w:val="ListParagraph"/>
        <w:numPr>
          <w:ilvl w:val="1"/>
          <w:numId w:val="1"/>
        </w:numPr>
      </w:pPr>
      <w:r>
        <w:t xml:space="preserve">Discuss how to diagnose </w:t>
      </w:r>
      <w:proofErr w:type="spellStart"/>
      <w:r>
        <w:t>pheochr</w:t>
      </w:r>
      <w:r w:rsidR="00BA306B">
        <w:t>o</w:t>
      </w:r>
      <w:bookmarkStart w:id="0" w:name="_GoBack"/>
      <w:bookmarkEnd w:id="0"/>
      <w:r>
        <w:t>mocytomas</w:t>
      </w:r>
      <w:proofErr w:type="spellEnd"/>
    </w:p>
    <w:p w:rsidR="00D271E0" w:rsidRPr="008B5EE2" w:rsidRDefault="00D271E0" w:rsidP="0068799F">
      <w:pPr>
        <w:pStyle w:val="ListParagraph"/>
        <w:numPr>
          <w:ilvl w:val="1"/>
          <w:numId w:val="1"/>
        </w:numPr>
      </w:pPr>
      <w:r>
        <w:t>Discuss treatment of the above conditions</w:t>
      </w:r>
    </w:p>
    <w:p w:rsidR="0068799F" w:rsidRPr="00773376" w:rsidRDefault="0068799F" w:rsidP="0068799F">
      <w:pPr>
        <w:pStyle w:val="ListParagraph"/>
        <w:ind w:left="1440"/>
        <w:rPr>
          <w:b/>
        </w:rPr>
      </w:pPr>
    </w:p>
    <w:p w:rsidR="00E305C9" w:rsidRPr="00E305C9" w:rsidRDefault="0068799F" w:rsidP="00E305C9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u w:val="single"/>
        </w:rPr>
        <w:t>Kalajdic</w:t>
      </w:r>
      <w:proofErr w:type="spellEnd"/>
      <w:r w:rsidRPr="00625DC3">
        <w:rPr>
          <w:u w:val="single"/>
        </w:rPr>
        <w:t xml:space="preserve"> </w:t>
      </w:r>
      <w:r>
        <w:t xml:space="preserve">will review </w:t>
      </w:r>
      <w:r w:rsidR="00E305C9">
        <w:rPr>
          <w:b/>
        </w:rPr>
        <w:t>adrenal insufficiency</w:t>
      </w:r>
      <w:r w:rsidR="00D271E0">
        <w:rPr>
          <w:b/>
        </w:rPr>
        <w:t xml:space="preserve"> and crisis</w:t>
      </w:r>
      <w:r w:rsidR="00E90197">
        <w:rPr>
          <w:b/>
        </w:rPr>
        <w:t>, SIADH</w:t>
      </w:r>
    </w:p>
    <w:p w:rsidR="00D271E0" w:rsidRDefault="0068799F" w:rsidP="0068799F">
      <w:pPr>
        <w:pStyle w:val="ListParagraph"/>
        <w:numPr>
          <w:ilvl w:val="1"/>
          <w:numId w:val="1"/>
        </w:numPr>
      </w:pPr>
      <w:r>
        <w:t xml:space="preserve">Discuss </w:t>
      </w:r>
      <w:r w:rsidR="00D271E0">
        <w:t>common etiologies of adrenal insufficiency</w:t>
      </w:r>
    </w:p>
    <w:p w:rsidR="00E305C9" w:rsidRDefault="00D271E0" w:rsidP="0068799F">
      <w:pPr>
        <w:pStyle w:val="ListParagraph"/>
        <w:numPr>
          <w:ilvl w:val="1"/>
          <w:numId w:val="1"/>
        </w:numPr>
      </w:pPr>
      <w:r>
        <w:t xml:space="preserve">Discuss </w:t>
      </w:r>
      <w:r w:rsidR="00E305C9">
        <w:t>common presenting signs and labs with adrenal crisis</w:t>
      </w:r>
    </w:p>
    <w:p w:rsidR="0068799F" w:rsidRDefault="00E305C9" w:rsidP="0068799F">
      <w:pPr>
        <w:pStyle w:val="ListParagraph"/>
        <w:numPr>
          <w:ilvl w:val="1"/>
          <w:numId w:val="1"/>
        </w:numPr>
      </w:pPr>
      <w:r>
        <w:t>Discuss hydrocortisone vs. dexamethasone treatment</w:t>
      </w:r>
    </w:p>
    <w:p w:rsidR="00D271E0" w:rsidRDefault="00D271E0" w:rsidP="0068799F">
      <w:pPr>
        <w:pStyle w:val="ListParagraph"/>
        <w:numPr>
          <w:ilvl w:val="1"/>
          <w:numId w:val="1"/>
        </w:numPr>
      </w:pPr>
      <w:r>
        <w:t>Discuss SIADH and patient populations would expect to see it in</w:t>
      </w:r>
    </w:p>
    <w:p w:rsidR="0068799F" w:rsidRDefault="0068799F" w:rsidP="0068799F">
      <w:pPr>
        <w:pStyle w:val="ListParagraph"/>
        <w:ind w:left="1440"/>
      </w:pPr>
    </w:p>
    <w:p w:rsidR="0068799F" w:rsidRPr="00625DC3" w:rsidRDefault="0068799F" w:rsidP="0068799F">
      <w:pPr>
        <w:pStyle w:val="ListParagraph"/>
        <w:numPr>
          <w:ilvl w:val="0"/>
          <w:numId w:val="1"/>
        </w:numPr>
        <w:rPr>
          <w:b/>
        </w:rPr>
      </w:pPr>
      <w:r>
        <w:rPr>
          <w:u w:val="single"/>
        </w:rPr>
        <w:t>Fallon</w:t>
      </w:r>
      <w:r w:rsidRPr="00C46571">
        <w:t xml:space="preserve"> </w:t>
      </w:r>
      <w:r>
        <w:t>will review</w:t>
      </w:r>
      <w:r>
        <w:rPr>
          <w:b/>
        </w:rPr>
        <w:t xml:space="preserve"> </w:t>
      </w:r>
      <w:r w:rsidR="00BA306B">
        <w:rPr>
          <w:b/>
        </w:rPr>
        <w:t>hyper/hyponatremia,</w:t>
      </w:r>
      <w:r w:rsidR="00D271E0">
        <w:rPr>
          <w:b/>
        </w:rPr>
        <w:t>, hyper/hypokalemia, hyper/hypocalcemia</w:t>
      </w:r>
    </w:p>
    <w:p w:rsidR="00D271E0" w:rsidRDefault="00D271E0" w:rsidP="0068799F">
      <w:pPr>
        <w:pStyle w:val="ListParagraph"/>
        <w:numPr>
          <w:ilvl w:val="1"/>
          <w:numId w:val="1"/>
        </w:numPr>
      </w:pPr>
      <w:r>
        <w:t>Discuss varying etiologies for pediatric seizures, including formula dilution</w:t>
      </w:r>
    </w:p>
    <w:p w:rsidR="00D271E0" w:rsidRDefault="00D271E0" w:rsidP="0068799F">
      <w:pPr>
        <w:pStyle w:val="ListParagraph"/>
        <w:numPr>
          <w:ilvl w:val="1"/>
          <w:numId w:val="1"/>
        </w:numPr>
      </w:pPr>
      <w:r>
        <w:t xml:space="preserve">Review how much formula babies should consume every day </w:t>
      </w:r>
    </w:p>
    <w:p w:rsidR="00BA306B" w:rsidRDefault="00BA306B" w:rsidP="0068799F">
      <w:pPr>
        <w:pStyle w:val="ListParagraph"/>
        <w:numPr>
          <w:ilvl w:val="1"/>
          <w:numId w:val="1"/>
        </w:numPr>
      </w:pPr>
      <w:r>
        <w:t>Discuss fluid correction for hypo/hypernatremia</w:t>
      </w:r>
    </w:p>
    <w:p w:rsidR="0068799F" w:rsidRDefault="00D271E0" w:rsidP="0068799F">
      <w:pPr>
        <w:pStyle w:val="ListParagraph"/>
        <w:numPr>
          <w:ilvl w:val="1"/>
          <w:numId w:val="1"/>
        </w:numPr>
      </w:pPr>
      <w:r>
        <w:t>Review hyper/hypokalemia and hyper/hypocalcemia ECG’s</w:t>
      </w:r>
    </w:p>
    <w:p w:rsidR="0068799F" w:rsidRDefault="0068799F" w:rsidP="0068799F">
      <w:pPr>
        <w:pStyle w:val="ListParagraph"/>
        <w:ind w:left="1440"/>
      </w:pPr>
    </w:p>
    <w:p w:rsidR="0068799F" w:rsidRDefault="0068799F" w:rsidP="0068799F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u w:val="single"/>
        </w:rPr>
        <w:t>Chahoud</w:t>
      </w:r>
      <w:proofErr w:type="spellEnd"/>
      <w:r>
        <w:rPr>
          <w:u w:val="single"/>
        </w:rPr>
        <w:t xml:space="preserve"> </w:t>
      </w:r>
      <w:r>
        <w:t>will present</w:t>
      </w:r>
      <w:r>
        <w:rPr>
          <w:b/>
        </w:rPr>
        <w:t xml:space="preserve"> </w:t>
      </w:r>
      <w:r w:rsidR="00E90197">
        <w:rPr>
          <w:b/>
        </w:rPr>
        <w:t>critical care cases</w:t>
      </w:r>
    </w:p>
    <w:p w:rsidR="0068799F" w:rsidRPr="00C05B51" w:rsidRDefault="00E90197" w:rsidP="0068799F">
      <w:pPr>
        <w:pStyle w:val="ListParagraph"/>
        <w:numPr>
          <w:ilvl w:val="1"/>
          <w:numId w:val="1"/>
        </w:numPr>
      </w:pPr>
      <w:r>
        <w:t>Discuss 3-4 critical care cases on the white board</w:t>
      </w:r>
      <w:r w:rsidRPr="00C05B51">
        <w:t xml:space="preserve"> </w:t>
      </w:r>
    </w:p>
    <w:p w:rsidR="0068799F" w:rsidRDefault="0068799F" w:rsidP="0068799F">
      <w:pPr>
        <w:pStyle w:val="ListParagraph"/>
        <w:ind w:left="1440"/>
      </w:pPr>
    </w:p>
    <w:p w:rsidR="0068799F" w:rsidRDefault="0068799F" w:rsidP="0068799F">
      <w:pPr>
        <w:pStyle w:val="ListParagraph"/>
        <w:numPr>
          <w:ilvl w:val="0"/>
          <w:numId w:val="1"/>
        </w:numPr>
      </w:pPr>
      <w:r>
        <w:t xml:space="preserve">Belinda </w:t>
      </w:r>
      <w:proofErr w:type="spellStart"/>
      <w:r>
        <w:t>Dkovic</w:t>
      </w:r>
      <w:proofErr w:type="spellEnd"/>
      <w:r>
        <w:t>: Stroke update 8-8:15</w:t>
      </w:r>
    </w:p>
    <w:p w:rsidR="00E305C9" w:rsidRDefault="0068799F" w:rsidP="00E305C9">
      <w:pPr>
        <w:pStyle w:val="ListParagraph"/>
        <w:numPr>
          <w:ilvl w:val="0"/>
          <w:numId w:val="1"/>
        </w:numPr>
      </w:pPr>
      <w:r w:rsidRPr="00042ED0">
        <w:t>Oral Board Case:</w:t>
      </w:r>
      <w:r>
        <w:t xml:space="preserve"> Drs. </w:t>
      </w:r>
      <w:proofErr w:type="spellStart"/>
      <w:r>
        <w:t>Chakel</w:t>
      </w:r>
      <w:proofErr w:type="spellEnd"/>
      <w:r>
        <w:t xml:space="preserve"> and </w:t>
      </w:r>
      <w:proofErr w:type="spellStart"/>
      <w:r>
        <w:t>Chahoud</w:t>
      </w:r>
      <w:proofErr w:type="spellEnd"/>
    </w:p>
    <w:p w:rsidR="00E305C9" w:rsidRDefault="00E305C9" w:rsidP="00E305C9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Chakel</w:t>
      </w:r>
      <w:proofErr w:type="spellEnd"/>
      <w:r>
        <w:t xml:space="preserve"> lecture</w:t>
      </w:r>
    </w:p>
    <w:p w:rsidR="0068799F" w:rsidRDefault="0068799F" w:rsidP="0068799F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Yerasuri</w:t>
      </w:r>
      <w:proofErr w:type="spellEnd"/>
      <w:r>
        <w:t xml:space="preserve"> 12-1P</w:t>
      </w:r>
    </w:p>
    <w:p w:rsidR="0077203C" w:rsidRDefault="0068799F" w:rsidP="0068799F">
      <w:pPr>
        <w:pStyle w:val="ListParagraph"/>
        <w:numPr>
          <w:ilvl w:val="0"/>
          <w:numId w:val="1"/>
        </w:numPr>
      </w:pPr>
      <w:r w:rsidRPr="004D3151">
        <w:rPr>
          <w:u w:val="single"/>
        </w:rPr>
        <w:t>EKG/Radiology of the week</w:t>
      </w:r>
      <w:r>
        <w:t>: Dr. Keyes</w:t>
      </w:r>
    </w:p>
    <w:sectPr w:rsidR="00772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F27"/>
    <w:multiLevelType w:val="hybridMultilevel"/>
    <w:tmpl w:val="576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9F"/>
    <w:rsid w:val="0068799F"/>
    <w:rsid w:val="0077203C"/>
    <w:rsid w:val="00BA306B"/>
    <w:rsid w:val="00D271E0"/>
    <w:rsid w:val="00E305C9"/>
    <w:rsid w:val="00E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9F"/>
    <w:pPr>
      <w:ind w:left="720"/>
      <w:contextualSpacing/>
    </w:pPr>
  </w:style>
  <w:style w:type="table" w:styleId="TableGrid">
    <w:name w:val="Table Grid"/>
    <w:basedOn w:val="TableNormal"/>
    <w:uiPriority w:val="39"/>
    <w:rsid w:val="0068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7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9F"/>
    <w:pPr>
      <w:ind w:left="720"/>
      <w:contextualSpacing/>
    </w:pPr>
  </w:style>
  <w:style w:type="table" w:styleId="TableGrid">
    <w:name w:val="Table Grid"/>
    <w:basedOn w:val="TableNormal"/>
    <w:uiPriority w:val="39"/>
    <w:rsid w:val="0068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2019-05-23T12:38:00Z</dcterms:created>
  <dcterms:modified xsi:type="dcterms:W3CDTF">2019-05-24T18:30:00Z</dcterms:modified>
</cp:coreProperties>
</file>